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OSAMA ELDRIENY (Oo)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Staff Product Designer | Design Systems &amp; AI | Enterprise UX | Team Leadership</w:t>
      </w:r>
    </w:p>
    <w:p>
      <w:pPr>
        <w:spacing w:after="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Email: hello@osamaeldrieny.com | Phone: +60 19 223 1094</w:t>
      </w:r>
    </w:p>
    <w:p>
      <w:pPr>
        <w:spacing w:after="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Website: www.osamaeldrieny.com | Portfolio: www.osamaeldrieny.com/portfolio | LinkedIn: linkedin.com/in/osamaeldrieny</w:t>
      </w:r>
    </w:p>
    <w:p>
      <w:pPr>
        <w:spacing w:after="4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Location: Malaysia | Visa: Open to sponsorship for Germany, Netherlands, Ireland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PROFESSIONAL SUMMARY</w:t>
      </w:r>
    </w:p>
    <w:p>
      <w:pPr>
        <w:spacing w:after="300"/>
      </w:pPr>
      <w:r>
        <w:rPr>
          <w:rFonts w:ascii="Calibri" w:cs="Calibri" w:eastAsia="Calibri" w:hAnsi="Calibri"/>
          <w:sz w:val="22"/>
          <w:szCs w:val="22"/>
        </w:rPr>
        <w:t xml:space="preserve">Staff Product Designer with 10+ years shipping enterprise B2B/SaaS products. Expert in translating complex business workflows into intuitive product experiences. Specialized in design systems architecture with design tokens, Atomic Design patterns, and multi-theme systems. Design Engineer writing HTML, CSS, JavaScript. Proven leader mentoring 100+ designers; advocate for AI-enhanced design workflows. Passionate about building design culture, enabling teams, and shipping impactful products that matter.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PROFESSIONAL EXPERIENCE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Staff Product Designer – Nintex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| Enterprise Workflow Automation (Jun 2025 - Present)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Designed enterprise workflow automation interfaces for complex business processes, leveraging design systems principles and AI-assisted design exploration to iterate rapidly on sophisticated interaction patterns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Collaborated with engineering and product to define design systems strategy for low-code/no-code platforms, ensuring seamless implementation across complex enterprise workflows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>• Led cross-functional design reviews and product alignment sessions with 5+ engineering teams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UX Lead – FPT Software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| Kuala Lumpur, Malaysia (Aug 2023 - Oct 2025)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Led enterprise-scale UX design at Petronas; established scalable multi-theme design system with design tokens, reducing development effort by 50% across 8+ product teams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Reduced iteration time by 40% through AI-assisted rapid prototyping (Cursor, Claude) and vibe coding—generating functional prototypes directly from design specs for stakeholder validation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Led, mentored, and trained 100+ designers; established UX best practices, design governance, and structured design review processes; fostered culture of design excellence across distributed teams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>• Improved workflow efficiency and digital adoption at Petronas through comprehensive user research and AI-driven usability testing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Product Design Lead – WhipMobility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| Kuala Lumpur, Malaysia (Jan 2022 - Aug 2023)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Led end-to-end UX for web/mobile transportation platforms; increased user retention by 25% through user analytics, pain point identification, and high-impact design changes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Built multi-theme design system with design tokens; implemented Atomic Design patterns with variant logic and reusable components, reducing development effort by 50%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Conducted iterative usability testing and structured user feedback analysis; validated features before committing engineering resources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>• Collaborated with PMs and engineering to define product strategy using rapid prototyping and data-driven design decisions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Product Owner – WhipMobility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| Kuala Lumpur, Malaysia (Oct 2021 - Jan 2022)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>• Prioritized product backlog and aligned sprint planning with business goals; facilitated cross-functional PI planning workshops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Senior Digital Designer – Ultradata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| Kuala Lumpur, Malaysia (Sep 2018 - Oct 2021)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Designed banking templates and interfaces used by 100K+ users in Australian market; developed responsive UIs with Figma/Adobe XD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>• Standardized design components across products, ensuring visual consistency and WCAG accessibility compliance; cut production cycles by 70%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Senior UI/UX Designer – MOBE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(Oct 2016 - Aug 2018)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>Designed mobile-first learning platforms with high user retention; conducted user research and created scalable design assets</w:t>
      </w:r>
    </w:p>
    <w:p>
      <w:pPr>
        <w:spacing w:after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Senior GUI/UX Designer – Nuitex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(Aug 2015 - Sep 2016, Remote)</w:t>
      </w:r>
    </w:p>
    <w:p>
      <w:pPr>
        <w:spacing w:after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Senior GUI/UX Designer – NabdaCare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(Jun 2014 - Jul 2015, Cairo)</w:t>
      </w:r>
    </w:p>
    <w:p>
      <w:pPr>
        <w:spacing w:after="4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UI/UX Designer – Starware Group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(Sep 2012 - May 2014, Cairo)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EXPERTISE &amp; SKILLS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PRODUCT DESIGN: </w:t>
      </w:r>
      <w:r>
        <w:rPr>
          <w:rFonts w:ascii="Calibri" w:cs="Calibri" w:eastAsia="Calibri" w:hAnsi="Calibri"/>
          <w:sz w:val="20"/>
          <w:szCs w:val="20"/>
        </w:rPr>
        <w:t xml:space="preserve">Enterprise UX, B2B/B2C SaaS Product Design, Workflow Design, End-to-End Design Ownership, User Experience (UX), User Interface (UI), Interaction Design, Wireframing &amp; Prototyping, Information Architecture, Data-Driven Design Decisions, Experience Design, User Research &amp; Testing, Usability Testing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DESIGN SYSTEMS ARCHITECTURE: </w:t>
      </w:r>
      <w:r>
        <w:rPr>
          <w:rFonts w:ascii="Calibri" w:cs="Calibri" w:eastAsia="Calibri" w:hAnsi="Calibri"/>
          <w:sz w:val="20"/>
          <w:szCs w:val="20"/>
        </w:rPr>
        <w:t xml:space="preserve">Design Tokens, Token Architecture, Figma Variables, Atomic Design, Multi-Theme Systems, Multi-Brand Architecture, Component Library Design, Design System Strategy &amp; Governance, System Documentation, Design Ops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DESIGN ENGINEERING: </w:t>
      </w:r>
      <w:r>
        <w:rPr>
          <w:rFonts w:ascii="Calibri" w:cs="Calibri" w:eastAsia="Calibri" w:hAnsi="Calibri"/>
          <w:sz w:val="20"/>
          <w:szCs w:val="20"/>
        </w:rPr>
        <w:t xml:space="preserve">HTML5, CSS/CSS3, JavaScript, Design-to-Code Workflow, Figma Plugin Development, AI-Assisted Prototyping (Cursor, Claude), Vibe Coding, Frontend Development Workflows, Bootstrap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RESEARCH &amp; TESTING: </w:t>
      </w:r>
      <w:r>
        <w:rPr>
          <w:rFonts w:ascii="Calibri" w:cs="Calibri" w:eastAsia="Calibri" w:hAnsi="Calibri"/>
          <w:sz w:val="20"/>
          <w:szCs w:val="20"/>
        </w:rPr>
        <w:t xml:space="preserve">User Interviews, Persona Development, Journey Mapping, A/B Testing, Analytics Interpretation, Competitive Analysis, Accessibility (WCAG 2.1)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LEADERSHIP &amp; MENTORSHIP: </w:t>
      </w:r>
      <w:r>
        <w:rPr>
          <w:rFonts w:ascii="Calibri" w:cs="Calibri" w:eastAsia="Calibri" w:hAnsi="Calibri"/>
          <w:sz w:val="20"/>
          <w:szCs w:val="20"/>
        </w:rPr>
        <w:t xml:space="preserve">Team Leadership, Design Team Management (100+ designers), Mentoring (300+ designers via ADPList), Cross-Functional Collaboration, Design Culture Building, Community Education</w:t>
      </w:r>
    </w:p>
    <w:p>
      <w:pPr>
        <w:spacing w:after="4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DESIGN TOOLS: </w:t>
      </w:r>
      <w:r>
        <w:rPr>
          <w:rFonts w:ascii="Calibri" w:cs="Calibri" w:eastAsia="Calibri" w:hAnsi="Calibri"/>
          <w:sz w:val="20"/>
          <w:szCs w:val="20"/>
        </w:rPr>
        <w:t xml:space="preserve">Figma (expert), Tokens Studio (expert), Adobe XD, Sketch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KEY ACHIEVEMENTS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✓ Built multi-theme design systems with design tokens for 8+ teams, reducing design-to-dev effort by 50% and accelerating feature delivery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✓ Reduced iteration cycles by 40% through AI-assisted rapid prototyping and design-to-code workflows (Cursor, Claude)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✓ Increased product retention by 25% through data-driven UX optimization at WhipMobility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✓ Mentored and trained 100+ designers at FPT Software; 300+ mentees via ADPList community platform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✓ Created free design tools used by community: MyPointer (AI feedback), Variables-to-JSON (Figma plugin), Tokens Generator, Theme Manager</w:t>
      </w:r>
    </w:p>
    <w:p>
      <w:pPr>
        <w:spacing w:after="300"/>
      </w:pPr>
      <w:r>
        <w:rPr>
          <w:rFonts w:ascii="Calibri" w:cs="Calibri" w:eastAsia="Calibri" w:hAnsi="Calibri"/>
          <w:sz w:val="20"/>
          <w:szCs w:val="20"/>
        </w:rPr>
        <w:t xml:space="preserve">✓ 9 workshops hosted; 8.14K YouTube subscribers; 7 Medium articles on design systems and AI; Co-founder of Oo Design Community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EDUCATION</w:t>
      </w:r>
    </w:p>
    <w:p>
      <w:pPr>
        <w:spacing w:after="300"/>
      </w:pPr>
      <w:r>
        <w:rPr>
          <w:rFonts w:ascii="Calibri" w:cs="Calibri" w:eastAsia="Calibri" w:hAnsi="Calibri"/>
          <w:sz w:val="20"/>
          <w:szCs w:val="20"/>
        </w:rPr>
        <w:t xml:space="preserve">Bachelor's Degree in Accounting, Faculty of Commerce, Tanta University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CERTIFICATIONS &amp; RECOGNITION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• Certified SAFe® 5 Product Owner/Product Manager – Scaled Agile, Inc.</w:t>
      </w:r>
    </w:p>
    <w:p>
      <w:pPr>
        <w:spacing w:after="300"/>
      </w:pPr>
      <w:r>
        <w:rPr>
          <w:rFonts w:ascii="Calibri" w:cs="Calibri" w:eastAsia="Calibri" w:hAnsi="Calibri"/>
          <w:sz w:val="20"/>
          <w:szCs w:val="20"/>
        </w:rPr>
        <w:t xml:space="preserve">• ADPList Community Recognition – 300+ Designers Mentored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LANGUAGES</w:t>
      </w:r>
    </w:p>
    <w:p>
      <w:r>
        <w:rPr>
          <w:rFonts w:ascii="Calibri" w:cs="Calibri" w:eastAsia="Calibri" w:hAnsi="Calibri"/>
          <w:sz w:val="20"/>
          <w:szCs w:val="20"/>
        </w:rPr>
        <w:t xml:space="preserve">English (Fluent) | Arabic / Egyptian Dialect (Native)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2026-09-04T15:20:31.993Z</dcterms:created>
  <dcterms:modified xsi:type="dcterms:W3CDTF">2026-09-04T15:20:32.007Z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